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center"/>
        <w:outlineLvl w:val="2"/>
        <w:rPr>
          <w:rFonts w:ascii="微软雅黑" w:hAnsi="微软雅黑" w:eastAsia="微软雅黑" w:cs="宋体"/>
          <w:color w:val="0167B1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0167B1"/>
          <w:kern w:val="0"/>
          <w:sz w:val="28"/>
          <w:szCs w:val="28"/>
        </w:rPr>
        <w:t>202</w:t>
      </w:r>
      <w:r>
        <w:rPr>
          <w:rFonts w:hint="eastAsia" w:ascii="微软雅黑" w:hAnsi="微软雅黑" w:eastAsia="微软雅黑" w:cs="宋体"/>
          <w:b/>
          <w:bCs/>
          <w:color w:val="0167B1"/>
          <w:kern w:val="0"/>
          <w:sz w:val="28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宋体"/>
          <w:b/>
          <w:bCs/>
          <w:color w:val="0167B1"/>
          <w:kern w:val="0"/>
          <w:sz w:val="28"/>
          <w:szCs w:val="28"/>
        </w:rPr>
        <w:t>年</w:t>
      </w:r>
      <w:r>
        <w:rPr>
          <w:rFonts w:hint="eastAsia" w:ascii="微软雅黑" w:hAnsi="微软雅黑" w:eastAsia="微软雅黑" w:cs="宋体"/>
          <w:b/>
          <w:bCs/>
          <w:color w:val="0167B1"/>
          <w:kern w:val="0"/>
          <w:sz w:val="28"/>
          <w:szCs w:val="28"/>
          <w:lang w:val="en-US" w:eastAsia="zh-CN"/>
        </w:rPr>
        <w:t>02</w:t>
      </w:r>
      <w:r>
        <w:rPr>
          <w:rFonts w:hint="eastAsia" w:ascii="微软雅黑" w:hAnsi="微软雅黑" w:eastAsia="微软雅黑" w:cs="宋体"/>
          <w:b/>
          <w:bCs/>
          <w:color w:val="0167B1"/>
          <w:kern w:val="0"/>
          <w:sz w:val="28"/>
          <w:szCs w:val="28"/>
        </w:rPr>
        <w:t>月</w:t>
      </w:r>
      <w:r>
        <w:rPr>
          <w:rFonts w:hint="eastAsia" w:ascii="微软雅黑" w:hAnsi="微软雅黑" w:eastAsia="微软雅黑" w:cs="宋体"/>
          <w:b/>
          <w:bCs/>
          <w:color w:val="0167B1"/>
          <w:kern w:val="0"/>
          <w:sz w:val="28"/>
          <w:szCs w:val="28"/>
          <w:lang w:val="en-US" w:eastAsia="zh-CN"/>
        </w:rPr>
        <w:t>23</w:t>
      </w:r>
      <w:r>
        <w:rPr>
          <w:rFonts w:hint="eastAsia" w:ascii="微软雅黑" w:hAnsi="微软雅黑" w:eastAsia="微软雅黑" w:cs="宋体"/>
          <w:b/>
          <w:bCs/>
          <w:color w:val="0167B1"/>
          <w:kern w:val="0"/>
          <w:sz w:val="28"/>
          <w:szCs w:val="28"/>
        </w:rPr>
        <w:t>日应</w:t>
      </w:r>
      <w:bookmarkStart w:id="0" w:name="_GoBack"/>
      <w:bookmarkEnd w:id="0"/>
      <w:r>
        <w:rPr>
          <w:rFonts w:hint="eastAsia" w:ascii="微软雅黑" w:hAnsi="微软雅黑" w:eastAsia="微软雅黑" w:cs="宋体"/>
          <w:b/>
          <w:bCs/>
          <w:color w:val="0167B1"/>
          <w:kern w:val="0"/>
          <w:sz w:val="28"/>
          <w:szCs w:val="28"/>
        </w:rPr>
        <w:t>用协议识别特征库升级公告</w:t>
      </w:r>
    </w:p>
    <w:p>
      <w:pPr>
        <w:jc w:val="center"/>
        <w:rPr>
          <w:rFonts w:hint="default" w:eastAsia="等线"/>
          <w:lang w:val="en-US" w:eastAsia="zh-CN"/>
        </w:rPr>
      </w:pPr>
      <w:r>
        <w:rPr>
          <w:rFonts w:hint="eastAsia"/>
        </w:rPr>
        <w:t>特征库版本号：A</w:t>
      </w:r>
      <w:r>
        <w:rPr>
          <w:rFonts w:hint="eastAsia"/>
          <w:lang w:val="en-US" w:eastAsia="zh-CN"/>
        </w:rPr>
        <w:t>PP</w:t>
      </w:r>
      <w:r>
        <w:rPr>
          <w:rFonts w:hint="eastAsia"/>
        </w:rPr>
        <w:t>-202</w:t>
      </w:r>
      <w:r>
        <w:rPr>
          <w:rFonts w:hint="eastAsia"/>
          <w:lang w:val="en-US" w:eastAsia="zh-CN"/>
        </w:rPr>
        <w:t>40223</w:t>
      </w:r>
      <w:r>
        <w:rPr>
          <w:rFonts w:hint="eastAsia"/>
        </w:rPr>
        <w:t>-4.2.0.</w:t>
      </w:r>
      <w:r>
        <w:rPr>
          <w:rFonts w:hint="eastAsia"/>
          <w:lang w:val="en-US" w:eastAsia="zh-CN"/>
        </w:rPr>
        <w:t>132</w:t>
      </w:r>
    </w:p>
    <w:p>
      <w:pPr>
        <w:jc w:val="center"/>
        <w:rPr>
          <w:rFonts w:hint="default" w:eastAsia="等线"/>
          <w:lang w:val="en-US" w:eastAsia="zh-CN"/>
        </w:rPr>
      </w:pPr>
      <w:r>
        <w:rPr>
          <w:rFonts w:hint="eastAsia"/>
        </w:rPr>
        <w:t>发表日期：20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02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23</w:t>
      </w:r>
    </w:p>
    <w:p>
      <w:pPr>
        <w:widowControl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ascii="Arial" w:hAnsi="Arial" w:eastAsia="宋体" w:cs="Arial"/>
          <w:b/>
          <w:bCs/>
          <w:kern w:val="0"/>
          <w:sz w:val="20"/>
          <w:szCs w:val="20"/>
        </w:rPr>
        <w:t>目前协议库规则总数量为：</w:t>
      </w:r>
      <w:r>
        <w:rPr>
          <w:rFonts w:hint="eastAsia" w:ascii="Arial" w:hAnsi="Arial" w:eastAsia="宋体" w:cs="Arial"/>
          <w:b/>
          <w:bCs/>
          <w:kern w:val="0"/>
          <w:sz w:val="20"/>
          <w:szCs w:val="20"/>
          <w:lang w:val="en-US" w:eastAsia="zh-CN"/>
        </w:rPr>
        <w:t>4128</w:t>
      </w:r>
      <w:r>
        <w:rPr>
          <w:rFonts w:ascii="Arial" w:hAnsi="Arial" w:eastAsia="宋体" w:cs="Arial"/>
          <w:b/>
          <w:bCs/>
          <w:kern w:val="0"/>
          <w:sz w:val="20"/>
          <w:szCs w:val="20"/>
        </w:rPr>
        <w:t>条</w:t>
      </w:r>
    </w:p>
    <w:tbl>
      <w:tblPr>
        <w:tblW w:w="7950" w:type="dxa"/>
        <w:tblInd w:w="0" w:type="dxa"/>
        <w:tblBorders>
          <w:top w:val="outset" w:color="D1D1D1" w:sz="6" w:space="0"/>
          <w:left w:val="outset" w:color="D1D1D1" w:sz="6" w:space="0"/>
          <w:bottom w:val="outset" w:color="D1D1D1" w:sz="6" w:space="0"/>
          <w:right w:val="outset" w:color="D1D1D1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8"/>
        <w:gridCol w:w="6682"/>
      </w:tblGrid>
      <w:tr>
        <w:trPr>
          <w:trHeight w:val="751" w:hRule="atLeast"/>
        </w:trPr>
        <w:tc>
          <w:tcPr>
            <w:tcW w:w="1268" w:type="dxa"/>
            <w:tcBorders>
              <w:top w:val="outset" w:color="D1D1D1" w:sz="6" w:space="0"/>
              <w:left w:val="outset" w:color="D1D1D1" w:sz="6" w:space="0"/>
              <w:bottom w:val="outset" w:color="D1D1D1" w:sz="6" w:space="0"/>
              <w:right w:val="outset" w:color="D1D1D1" w:sz="6" w:space="0"/>
            </w:tcBorders>
            <w:shd w:val="clear" w:color="auto" w:fill="E4E4E4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Arial" w:hAnsi="Arial" w:eastAsia="宋体" w:cs="Arial"/>
                <w:color w:val="666666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6682" w:type="dxa"/>
            <w:tcBorders>
              <w:top w:val="outset" w:color="D1D1D1" w:sz="6" w:space="0"/>
              <w:left w:val="outset" w:color="D1D1D1" w:sz="6" w:space="0"/>
              <w:bottom w:val="outset" w:color="D1D1D1" w:sz="6" w:space="0"/>
              <w:right w:val="outset" w:color="D1D1D1" w:sz="6" w:space="0"/>
            </w:tcBorders>
            <w:shd w:val="clear" w:color="auto" w:fill="E4E4E4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Arial" w:hAnsi="Arial" w:eastAsia="宋体" w:cs="Arial"/>
                <w:color w:val="666666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</w:rPr>
              <w:t>适用版本</w:t>
            </w:r>
          </w:p>
        </w:tc>
      </w:tr>
      <w:tr>
        <w:tc>
          <w:tcPr>
            <w:tcW w:w="1268" w:type="dxa"/>
            <w:tcBorders>
              <w:top w:val="outset" w:color="D1D1D1" w:sz="6" w:space="0"/>
              <w:left w:val="outset" w:color="D1D1D1" w:sz="6" w:space="0"/>
              <w:bottom w:val="outset" w:color="D1D1D1" w:sz="6" w:space="0"/>
              <w:right w:val="outset" w:color="D1D1D1" w:sz="6" w:space="0"/>
            </w:tcBorders>
            <w:vAlign w:val="center"/>
          </w:tcPr>
          <w:p>
            <w:pPr>
              <w:widowControl/>
              <w:spacing w:line="270" w:lineRule="atLeast"/>
              <w:jc w:val="center"/>
              <w:rPr>
                <w:rFonts w:hint="default" w:ascii="Arial" w:hAnsi="Arial" w:eastAsia="等线" w:cs="Arial"/>
                <w:color w:val="666666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</w:rPr>
              <w:t>202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 w:val="22"/>
              </w:rPr>
              <w:t>-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02</w:t>
            </w:r>
            <w:r>
              <w:rPr>
                <w:rFonts w:hint="eastAsia"/>
                <w:color w:val="000000"/>
                <w:sz w:val="22"/>
              </w:rPr>
              <w:t>-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23</w:t>
            </w:r>
          </w:p>
        </w:tc>
        <w:tc>
          <w:tcPr>
            <w:tcW w:w="6682" w:type="dxa"/>
            <w:tcBorders>
              <w:top w:val="outset" w:color="D1D1D1" w:sz="6" w:space="0"/>
              <w:left w:val="outset" w:color="D1D1D1" w:sz="6" w:space="0"/>
              <w:bottom w:val="outset" w:color="D1D1D1" w:sz="6" w:space="0"/>
              <w:right w:val="outset" w:color="D1D1D1" w:sz="6" w:space="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top"/>
          </w:tcPr>
          <w:p>
            <w:pPr>
              <w:autoSpaceDN w:val="0"/>
              <w:textAlignment w:val="center"/>
              <w:rPr>
                <w:rFonts w:ascii="Arial" w:hAnsi="Arial" w:eastAsia="宋体" w:cs="Arial"/>
                <w:color w:val="666666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工业防火墙、工业审计、传统(下一代</w:t>
            </w:r>
            <w:r>
              <w:rPr>
                <w:rFonts w:ascii="宋体" w:hAnsi="宋体"/>
                <w:color w:val="000000"/>
                <w:sz w:val="22"/>
              </w:rPr>
              <w:t>)</w:t>
            </w:r>
            <w:r>
              <w:rPr>
                <w:rFonts w:hint="eastAsia" w:ascii="宋体" w:hAnsi="宋体"/>
                <w:color w:val="000000"/>
                <w:sz w:val="22"/>
              </w:rPr>
              <w:t>防火墙、神探探针</w:t>
            </w:r>
          </w:p>
        </w:tc>
      </w:tr>
      <w:tr>
        <w:trPr>
          <w:trHeight w:val="1269" w:hRule="atLeast"/>
        </w:trPr>
        <w:tc>
          <w:tcPr>
            <w:tcW w:w="1268" w:type="dxa"/>
            <w:tcBorders>
              <w:top w:val="outset" w:color="D1D1D1" w:sz="6" w:space="0"/>
              <w:left w:val="outset" w:color="D1D1D1" w:sz="6" w:space="0"/>
              <w:bottom w:val="outset" w:color="D1D1D1" w:sz="6" w:space="0"/>
              <w:right w:val="outset" w:color="D1D1D1" w:sz="6" w:space="0"/>
            </w:tcBorders>
            <w:shd w:val="clear" w:color="auto" w:fill="E4E4E4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Arial" w:hAnsi="Arial" w:eastAsia="宋体" w:cs="Arial"/>
                <w:color w:val="666666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</w:rPr>
              <w:t>新增</w:t>
            </w:r>
            <w:r>
              <w:rPr>
                <w:rFonts w:ascii="Arial" w:hAnsi="Arial" w:eastAsia="宋体" w:cs="Arial"/>
                <w:color w:val="000000"/>
                <w:kern w:val="0"/>
                <w:sz w:val="22"/>
              </w:rPr>
              <w:t>协议</w:t>
            </w:r>
          </w:p>
        </w:tc>
        <w:tc>
          <w:tcPr>
            <w:tcW w:w="6682" w:type="dxa"/>
            <w:tcBorders>
              <w:top w:val="outset" w:color="D1D1D1" w:sz="6" w:space="0"/>
              <w:left w:val="outset" w:color="D1D1D1" w:sz="6" w:space="0"/>
              <w:bottom w:val="outset" w:color="D1D1D1" w:sz="6" w:space="0"/>
              <w:right w:val="outset" w:color="D1D1D1" w:sz="6" w:space="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top"/>
          </w:tcPr>
          <w:p>
            <w:pPr>
              <w:widowControl/>
              <w:spacing w:line="270" w:lineRule="atLeast"/>
              <w:jc w:val="left"/>
              <w:rPr>
                <w:rFonts w:hint="default" w:ascii="宋体" w:hAnsi="宋体"/>
                <w:color w:val="000000"/>
                <w:lang w:val="en-US" w:eastAsia="zh-CN"/>
              </w:rPr>
            </w:pPr>
          </w:p>
        </w:tc>
      </w:tr>
      <w:tr>
        <w:trPr>
          <w:trHeight w:val="1548" w:hRule="atLeast"/>
        </w:trPr>
        <w:tc>
          <w:tcPr>
            <w:tcW w:w="1268" w:type="dxa"/>
            <w:tcBorders>
              <w:top w:val="outset" w:color="D1D1D1" w:sz="6" w:space="0"/>
              <w:left w:val="outset" w:color="D1D1D1" w:sz="6" w:space="0"/>
              <w:bottom w:val="outset" w:color="D1D1D1" w:sz="6" w:space="0"/>
              <w:right w:val="outset" w:color="D1D1D1" w:sz="6" w:space="0"/>
            </w:tcBorders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Arial" w:hAnsi="Arial" w:eastAsia="宋体" w:cs="Arial"/>
                <w:b/>
                <w:bCs/>
                <w:color w:val="666666"/>
                <w:kern w:val="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  <w:lang w:val="en-US" w:eastAsia="zh-CN"/>
              </w:rPr>
              <w:t>删除</w:t>
            </w: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</w:rPr>
              <w:t>协议</w:t>
            </w:r>
          </w:p>
        </w:tc>
        <w:tc>
          <w:tcPr>
            <w:tcW w:w="6682" w:type="dxa"/>
            <w:tcBorders>
              <w:top w:val="outset" w:color="D1D1D1" w:sz="6" w:space="0"/>
              <w:left w:val="outset" w:color="D1D1D1" w:sz="6" w:space="0"/>
              <w:bottom w:val="outset" w:color="D1D1D1" w:sz="6" w:space="0"/>
              <w:right w:val="outset" w:color="D1D1D1" w:sz="6" w:space="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top"/>
          </w:tcPr>
          <w:p>
            <w:pPr>
              <w:widowControl/>
              <w:spacing w:line="270" w:lineRule="atLeast"/>
              <w:jc w:val="left"/>
              <w:rPr>
                <w:rFonts w:hint="default" w:ascii="宋体" w:hAnsi="宋体"/>
                <w:color w:val="000000"/>
                <w:lang w:val="en-US" w:eastAsia="zh-CN"/>
              </w:rPr>
            </w:pPr>
          </w:p>
        </w:tc>
      </w:tr>
      <w:tr>
        <w:trPr>
          <w:trHeight w:val="1548" w:hRule="atLeast"/>
        </w:trPr>
        <w:tc>
          <w:tcPr>
            <w:tcW w:w="1268" w:type="dxa"/>
            <w:tcBorders>
              <w:top w:val="outset" w:color="D1D1D1" w:sz="6" w:space="0"/>
              <w:left w:val="outset" w:color="D1D1D1" w:sz="6" w:space="0"/>
              <w:bottom w:val="outset" w:color="D1D1D1" w:sz="6" w:space="0"/>
              <w:right w:val="outset" w:color="D1D1D1" w:sz="6" w:space="0"/>
            </w:tcBorders>
            <w:vAlign w:val="center"/>
          </w:tcPr>
          <w:p>
            <w:pPr>
              <w:widowControl/>
              <w:spacing w:line="270" w:lineRule="atLeast"/>
              <w:jc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2"/>
                <w:lang w:val="en-US" w:eastAsia="zh-CN"/>
              </w:rPr>
              <w:t>修改协议</w:t>
            </w:r>
          </w:p>
        </w:tc>
        <w:tc>
          <w:tcPr>
            <w:tcW w:w="6682" w:type="dxa"/>
            <w:tcBorders>
              <w:top w:val="outset" w:color="D1D1D1" w:sz="6" w:space="0"/>
              <w:left w:val="outset" w:color="D1D1D1" w:sz="6" w:space="0"/>
              <w:bottom w:val="outset" w:color="D1D1D1" w:sz="6" w:space="0"/>
              <w:right w:val="outset" w:color="D1D1D1" w:sz="6" w:space="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top"/>
          </w:tcPr>
          <w:p>
            <w:pPr>
              <w:widowControl/>
              <w:spacing w:line="270" w:lineRule="atLeast"/>
              <w:jc w:val="left"/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西瓜视频</w:t>
            </w:r>
          </w:p>
          <w:p>
            <w:pPr>
              <w:widowControl/>
              <w:spacing w:line="270" w:lineRule="atLeast"/>
              <w:jc w:val="left"/>
              <w:rPr>
                <w:rFonts w:hint="default" w:ascii="宋体" w:hAnsi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12306购票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5">
    <w:name w:val="Default Paragraph Font"/>
  </w:style>
  <w:style w:type="paragraph" w:styleId="3">
    <w:name w:val="footer"/>
    <w:basedOn w:val="1"/>
    <w:link w:val="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rPr>
      <w:b/>
      <w:bCs/>
    </w:rPr>
  </w:style>
  <w:style w:type="paragraph" w:customStyle="1" w:styleId="7">
    <w:name w:val="Normal (Web)"/>
    <w:basedOn w:val="1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5"/>
    <w:link w:val="4"/>
    <w:semiHidden/>
    <w:rPr>
      <w:sz w:val="18"/>
      <w:szCs w:val="18"/>
    </w:rPr>
  </w:style>
  <w:style w:type="character" w:customStyle="1" w:styleId="9">
    <w:name w:val="页脚 字符"/>
    <w:basedOn w:val="5"/>
    <w:link w:val="3"/>
    <w:semiHidden/>
    <w:rPr>
      <w:sz w:val="18"/>
      <w:szCs w:val="18"/>
    </w:rPr>
  </w:style>
  <w:style w:type="character" w:customStyle="1" w:styleId="10">
    <w:name w:val="标题 3 字符"/>
    <w:basedOn w:val="5"/>
    <w:link w:val="2"/>
    <w:semiHidden/>
    <w:rPr>
      <w:rFonts w:ascii="宋体" w:hAnsi="宋体" w:eastAsia="宋体" w:cs="宋体"/>
      <w:b/>
      <w:bCs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139</Characters>
  <Lines>1</Lines>
  <Paragraphs>1</Paragraphs>
  <ScaleCrop>false</ScaleCrop>
  <LinksUpToDate>false</LinksUpToDate>
  <CharactersWithSpaces>0</CharactersWithSpaces>
  <Application>WPS Office 个人版_9.1.0.4249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2018-08-22T08:57:00Z</dcterms:created>
  <dc:creator>w_gaojie</dc:creator>
  <cp:lastModifiedBy>admin</cp:lastModifiedBy>
  <dcterms:modified xsi:type="dcterms:W3CDTF">2024-02-19T09:51:57Z</dcterms:modified>
  <dc:title>2023年11月10日应用协议识别特征库升级公告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  <property fmtid="{D5CDD505-2E9C-101B-9397-08002B2CF9AE}" pid="3" name="ICV">
    <vt:lpwstr>8C8D87BB5BDB43A2B15CD205EAD1217F</vt:lpwstr>
  </property>
</Properties>
</file>